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8F" w:rsidRPr="00C2438F" w:rsidRDefault="00C2438F" w:rsidP="00C2438F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случая африканской чумы свиней на территории Нижегородской области</w:t>
      </w:r>
    </w:p>
    <w:p w:rsidR="00C2438F" w:rsidRPr="00C2438F" w:rsidRDefault="00C2438F" w:rsidP="00C2438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952625"/>
            <wp:effectExtent l="19050" t="0" r="9525" b="0"/>
            <wp:docPr id="1" name="Рисунок 1" descr="http://www.vetuprkirov.ru/assets/web/images/.thumbs/foto-kabana_thumb_w273_h20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tuprkirov.ru/assets/web/images/.thumbs/foto-kabana_thumb_w273_h20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8F" w:rsidRPr="00C2438F" w:rsidRDefault="00C2438F" w:rsidP="001D2395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ветеринарии Кировской области сообщает, что согласно информации Комитета государственного ветеринарного надзора Нижегородской области от 06.08.2018 при исследовании проб материала от кабана, добытого на территории </w:t>
      </w:r>
      <w:proofErr w:type="spell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охотугодий</w:t>
      </w:r>
      <w:proofErr w:type="spell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Шарангского</w:t>
      </w:r>
      <w:proofErr w:type="spell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Нижегородской области, граничащего с </w:t>
      </w:r>
      <w:proofErr w:type="spell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Кикнурским</w:t>
      </w:r>
      <w:proofErr w:type="spell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Санчурским</w:t>
      </w:r>
      <w:proofErr w:type="spell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 Кировской области, выявлен генетический материал вируса африканской чумы свиней. </w:t>
      </w:r>
    </w:p>
    <w:p w:rsidR="00C2438F" w:rsidRPr="00C2438F" w:rsidRDefault="00C2438F" w:rsidP="001D2395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африканская чума свиней зарегистрирована на территории 15 субъектов Российской Федерации: </w:t>
      </w:r>
      <w:proofErr w:type="gram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Владимирск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Волгоградск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Нижегородск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Саратовск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Крым.</w:t>
      </w:r>
      <w:proofErr w:type="gram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зарегистрирован 71 случай, в том числе 41 случай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домашних свиней и 30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диких кабанов.</w:t>
      </w:r>
    </w:p>
    <w:p w:rsidR="00C2438F" w:rsidRPr="00C2438F" w:rsidRDefault="00C2438F" w:rsidP="001D239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эпизоотической ситуацией по данным заболеваниям и ее изменениями можно ознакомиться на сайте Федеральной службы по ветеринарному и фитосанитарному надзору (</w:t>
      </w:r>
      <w:proofErr w:type="spellStart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пройдя по ссылке - </w:t>
      </w:r>
      <w:hyperlink r:id="rId6" w:tgtFrame="_blank" w:history="1">
        <w:r w:rsidRPr="001D23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http://www.fsvps.ru/fsvps/asf</w:t>
        </w:r>
      </w:hyperlink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38F" w:rsidRPr="00C2438F" w:rsidRDefault="00C2438F" w:rsidP="001D2395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возникновения африканской чумы свиней и своевременного проведения мероприятий в случае возникновения заболевания на территории Кировской области при обнаружении трупов свиней и кабанов, а также при подозрении на заболевание необходимо немедленно проинформировать специалистов государственной ветеринарной службы Кировской области на закрепленной территории</w:t>
      </w:r>
      <w:r w:rsidR="00FF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ветлечебницы </w:t>
      </w:r>
      <w:r w:rsidRPr="0050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(83340) 2-11-03</w:t>
      </w:r>
      <w:r w:rsidRPr="00C243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240A4" w:rsidRDefault="00C2438F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 целях предупреждения заноса вируса АЧС в личное подсобное хозяйство из дикой среды необходимо </w:t>
      </w:r>
      <w:r w:rsidR="00F25D4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следующие правила: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1.Обеспеить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безвыгульное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свиней всех возрастов.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Соблюдать личную гигиену, при уходе за животными использовать спецодежду.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Исключить доступ посторонних людей в места содержания свиней.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Содержать помещения животных в чистоте, регулярно проводить дезинфекцию.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Корма и пищевые отходы подвергать термической обработке.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Информировать ветеринарную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случаях внезапного массового падежа или заболевания свиней.</w:t>
      </w:r>
    </w:p>
    <w:p w:rsidR="00F25D4B" w:rsidRPr="00721384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21384" w:rsidRPr="0072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случаи купли-продажи, перевозки, забоя животных проводить по обязательн</w:t>
      </w:r>
      <w:r w:rsidR="00FF1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согласованию с сотрудниками</w:t>
      </w:r>
      <w:r w:rsidRPr="00721384">
        <w:rPr>
          <w:rFonts w:ascii="Times New Roman" w:hAnsi="Times New Roman" w:cs="Times New Roman"/>
          <w:sz w:val="28"/>
          <w:szCs w:val="28"/>
        </w:rPr>
        <w:t xml:space="preserve"> государственной ветеринарной служб</w:t>
      </w:r>
      <w:r w:rsidR="00FF13BE">
        <w:rPr>
          <w:rFonts w:ascii="Times New Roman" w:hAnsi="Times New Roman" w:cs="Times New Roman"/>
          <w:sz w:val="28"/>
          <w:szCs w:val="28"/>
        </w:rPr>
        <w:t>ы</w:t>
      </w:r>
      <w:r w:rsidRPr="00721384">
        <w:rPr>
          <w:rFonts w:ascii="Times New Roman" w:hAnsi="Times New Roman" w:cs="Times New Roman"/>
          <w:sz w:val="28"/>
          <w:szCs w:val="28"/>
        </w:rPr>
        <w:t>.</w:t>
      </w:r>
    </w:p>
    <w:p w:rsidR="00F25D4B" w:rsidRDefault="00F25D4B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данных прав</w:t>
      </w:r>
      <w:r w:rsidR="005035CD">
        <w:rPr>
          <w:rFonts w:ascii="Times New Roman" w:hAnsi="Times New Roman" w:cs="Times New Roman"/>
          <w:sz w:val="28"/>
          <w:szCs w:val="28"/>
        </w:rPr>
        <w:t>ил позволит предотвратить занос</w:t>
      </w:r>
      <w:r>
        <w:rPr>
          <w:rFonts w:ascii="Times New Roman" w:hAnsi="Times New Roman" w:cs="Times New Roman"/>
          <w:sz w:val="28"/>
          <w:szCs w:val="28"/>
        </w:rPr>
        <w:t xml:space="preserve"> возбудителя АЧС на территорию района и предотвратить экономические убытки.</w:t>
      </w:r>
    </w:p>
    <w:p w:rsidR="00FA2802" w:rsidRDefault="00FA2802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802" w:rsidRDefault="00FA2802" w:rsidP="00FA280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02" w:rsidRDefault="00FA2802" w:rsidP="00FA280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бесплатной горячей линии:</w:t>
      </w:r>
    </w:p>
    <w:p w:rsidR="00FA2802" w:rsidRDefault="00FA2802" w:rsidP="00FA2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8-800-707-60-35 Управление ветеринарии Кировской области</w:t>
      </w:r>
    </w:p>
    <w:p w:rsidR="00FA2802" w:rsidRDefault="00FA2802" w:rsidP="00FA2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8-800-707-60-36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Кировской области и Удмуртской Республике</w:t>
      </w:r>
    </w:p>
    <w:p w:rsidR="00FA2802" w:rsidRDefault="00FA2802" w:rsidP="00FA2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802" w:rsidRPr="00A4409C" w:rsidRDefault="00FA2802" w:rsidP="00FA2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05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4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5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vetuprkirov</w:t>
        </w:r>
        <w:proofErr w:type="spellEnd"/>
        <w:r w:rsidRPr="00A44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5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управления ветеринарии Кировской области</w:t>
      </w:r>
    </w:p>
    <w:p w:rsidR="00FA2802" w:rsidRPr="00155560" w:rsidRDefault="00FA2802" w:rsidP="001D23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FA2802" w:rsidRPr="00155560" w:rsidSect="0012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8F"/>
    <w:rsid w:val="001240A4"/>
    <w:rsid w:val="00155560"/>
    <w:rsid w:val="001D2395"/>
    <w:rsid w:val="004C3B0A"/>
    <w:rsid w:val="005035CD"/>
    <w:rsid w:val="00721384"/>
    <w:rsid w:val="0095278B"/>
    <w:rsid w:val="00983B9A"/>
    <w:rsid w:val="00A458C7"/>
    <w:rsid w:val="00C2438F"/>
    <w:rsid w:val="00D72C20"/>
    <w:rsid w:val="00F25D4B"/>
    <w:rsid w:val="00FA2802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3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tupr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vps.ru/fsvps/as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etuprkirov.ru/assets/mgr/images/news-2018/foto-kaban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</dc:creator>
  <cp:lastModifiedBy>Елена Анатольевна Г</cp:lastModifiedBy>
  <cp:revision>6</cp:revision>
  <cp:lastPrinted>2018-08-23T10:43:00Z</cp:lastPrinted>
  <dcterms:created xsi:type="dcterms:W3CDTF">2018-08-21T10:37:00Z</dcterms:created>
  <dcterms:modified xsi:type="dcterms:W3CDTF">2018-08-23T10:50:00Z</dcterms:modified>
</cp:coreProperties>
</file>